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0E7D" w:rsidRDefault="003B0E7D" w:rsidP="003B0E7D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</w:t>
      </w:r>
    </w:p>
    <w:p w:rsidR="003B0E7D" w:rsidRDefault="003B0E7D" w:rsidP="003B0E7D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Постановлением</w:t>
      </w:r>
    </w:p>
    <w:p w:rsidR="003B0E7D" w:rsidRDefault="003B0E7D" w:rsidP="003B0E7D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администрации города</w:t>
      </w:r>
    </w:p>
    <w:p w:rsidR="003B0E7D" w:rsidRDefault="003B0E7D" w:rsidP="003B0E7D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Комсомольска-на-Амуре</w:t>
      </w:r>
    </w:p>
    <w:p w:rsidR="003B0E7D" w:rsidRDefault="003B0E7D" w:rsidP="003B0E7D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9 сентября 2020 г. № 1750-па</w:t>
      </w:r>
    </w:p>
    <w:p w:rsidR="003B0E7D" w:rsidRDefault="003B0E7D" w:rsidP="003B0E7D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(в ред. от </w:t>
      </w:r>
      <w:r w:rsidR="00384488">
        <w:rPr>
          <w:rFonts w:ascii="Times New Roman" w:hAnsi="Times New Roman" w:cs="Times New Roman"/>
          <w:sz w:val="28"/>
          <w:szCs w:val="28"/>
        </w:rPr>
        <w:t>03</w:t>
      </w:r>
      <w:r>
        <w:rPr>
          <w:rFonts w:ascii="Times New Roman" w:hAnsi="Times New Roman" w:cs="Times New Roman"/>
          <w:sz w:val="28"/>
          <w:szCs w:val="28"/>
        </w:rPr>
        <w:t>.</w:t>
      </w:r>
      <w:r w:rsidR="00384488">
        <w:rPr>
          <w:rFonts w:ascii="Times New Roman" w:hAnsi="Times New Roman" w:cs="Times New Roman"/>
          <w:sz w:val="28"/>
          <w:szCs w:val="28"/>
        </w:rPr>
        <w:t>10</w:t>
      </w:r>
      <w:r>
        <w:rPr>
          <w:rFonts w:ascii="Times New Roman" w:hAnsi="Times New Roman" w:cs="Times New Roman"/>
          <w:sz w:val="28"/>
          <w:szCs w:val="28"/>
        </w:rPr>
        <w:t>.202</w:t>
      </w:r>
      <w:r w:rsidR="00384488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№ </w:t>
      </w:r>
      <w:r w:rsidR="00384488">
        <w:rPr>
          <w:rFonts w:ascii="Times New Roman" w:hAnsi="Times New Roman" w:cs="Times New Roman"/>
          <w:sz w:val="28"/>
          <w:szCs w:val="28"/>
        </w:rPr>
        <w:t>1885</w:t>
      </w:r>
      <w:r>
        <w:rPr>
          <w:rFonts w:ascii="Times New Roman" w:hAnsi="Times New Roman" w:cs="Times New Roman"/>
          <w:sz w:val="28"/>
          <w:szCs w:val="28"/>
        </w:rPr>
        <w:t>-па)</w:t>
      </w:r>
    </w:p>
    <w:p w:rsidR="003B0E7D" w:rsidRDefault="003B0E7D" w:rsidP="003B0E7D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3B0E7D" w:rsidRDefault="003B0E7D" w:rsidP="003B0E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26876" w:rsidRDefault="00426876" w:rsidP="00426876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МУНИЦИПАЛЬНАЯ ПРОГРАММА </w:t>
      </w:r>
    </w:p>
    <w:p w:rsidR="00426876" w:rsidRDefault="00426876" w:rsidP="00426876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«СОДЕЙСТВИЕ РАЗВИТИЮ </w:t>
      </w:r>
    </w:p>
    <w:p w:rsidR="00426876" w:rsidRDefault="00426876" w:rsidP="00426876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МАЛОГО И СРЕДНЕГО ПРЕДПРИНИМАТЕЛЬСТВА В ГОРОДЕ КОМСОМОЛЬСКЕ-НА-АМУРЕ»</w:t>
      </w:r>
    </w:p>
    <w:p w:rsidR="00426876" w:rsidRDefault="00426876" w:rsidP="003B0E7D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26876" w:rsidRDefault="00426876" w:rsidP="003B0E7D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B0E7D" w:rsidRDefault="003B0E7D" w:rsidP="003B0E7D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ПАСПОРТ</w:t>
      </w:r>
    </w:p>
    <w:p w:rsidR="00426876" w:rsidRPr="00426876" w:rsidRDefault="00426876" w:rsidP="003B0E7D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26876">
        <w:rPr>
          <w:rFonts w:ascii="Times New Roman" w:hAnsi="Times New Roman" w:cs="Times New Roman"/>
          <w:b/>
          <w:sz w:val="28"/>
          <w:szCs w:val="28"/>
        </w:rPr>
        <w:t xml:space="preserve">муниципальной программы </w:t>
      </w:r>
    </w:p>
    <w:p w:rsidR="00426876" w:rsidRPr="00426876" w:rsidRDefault="00426876" w:rsidP="003B0E7D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26876">
        <w:rPr>
          <w:rFonts w:ascii="Times New Roman" w:hAnsi="Times New Roman" w:cs="Times New Roman"/>
          <w:b/>
          <w:sz w:val="28"/>
          <w:szCs w:val="28"/>
        </w:rPr>
        <w:t>«Содействие развитию малого и среднего предпринимательства в городе Комсомольске-на-Амуре»</w:t>
      </w:r>
    </w:p>
    <w:tbl>
      <w:tblPr>
        <w:tblW w:w="9701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"/>
        <w:gridCol w:w="1871"/>
        <w:gridCol w:w="256"/>
        <w:gridCol w:w="6944"/>
        <w:gridCol w:w="568"/>
      </w:tblGrid>
      <w:tr w:rsidR="003B0E7D" w:rsidTr="00384488">
        <w:trPr>
          <w:trHeight w:val="389"/>
        </w:trPr>
        <w:tc>
          <w:tcPr>
            <w:tcW w:w="2189" w:type="dxa"/>
            <w:gridSpan w:val="3"/>
          </w:tcPr>
          <w:p w:rsidR="003B0E7D" w:rsidRDefault="003B0E7D" w:rsidP="003B0E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12" w:type="dxa"/>
            <w:gridSpan w:val="2"/>
          </w:tcPr>
          <w:p w:rsidR="003B0E7D" w:rsidRDefault="003B0E7D" w:rsidP="003B0E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4488" w:rsidTr="00384488">
        <w:trPr>
          <w:gridBefore w:val="1"/>
          <w:gridAfter w:val="1"/>
          <w:wBefore w:w="62" w:type="dxa"/>
          <w:wAfter w:w="568" w:type="dxa"/>
        </w:trPr>
        <w:tc>
          <w:tcPr>
            <w:tcW w:w="1871" w:type="dxa"/>
          </w:tcPr>
          <w:p w:rsidR="00384488" w:rsidRDefault="003844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Ответственный исполнитель</w:t>
            </w:r>
          </w:p>
        </w:tc>
        <w:tc>
          <w:tcPr>
            <w:tcW w:w="7200" w:type="dxa"/>
            <w:gridSpan w:val="2"/>
          </w:tcPr>
          <w:p w:rsidR="00384488" w:rsidRDefault="003844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Департамент экономического развития администрации города Комсомольска-на-Амуре (далее - ДЭР)</w:t>
            </w:r>
          </w:p>
        </w:tc>
      </w:tr>
      <w:tr w:rsidR="00384488" w:rsidTr="00384488">
        <w:trPr>
          <w:gridBefore w:val="1"/>
          <w:gridAfter w:val="1"/>
          <w:wBefore w:w="62" w:type="dxa"/>
          <w:wAfter w:w="568" w:type="dxa"/>
        </w:trPr>
        <w:tc>
          <w:tcPr>
            <w:tcW w:w="1871" w:type="dxa"/>
          </w:tcPr>
          <w:p w:rsidR="00384488" w:rsidRDefault="003844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Соисполнители, участники</w:t>
            </w:r>
          </w:p>
        </w:tc>
        <w:tc>
          <w:tcPr>
            <w:tcW w:w="7200" w:type="dxa"/>
            <w:gridSpan w:val="2"/>
          </w:tcPr>
          <w:p w:rsidR="00384488" w:rsidRDefault="003844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 Администрация города Комсомольска-на-Амуре (далее - АГ).</w:t>
            </w:r>
          </w:p>
          <w:p w:rsidR="00384488" w:rsidRDefault="003844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 Комитет по управлению имуществом администрации города Комсомольска-на-Амуре (далее - КУИ).</w:t>
            </w:r>
          </w:p>
          <w:p w:rsidR="00384488" w:rsidRDefault="003844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 Управление образования администрации города Комсомольска-на-Амуре (далее - УО).</w:t>
            </w:r>
          </w:p>
          <w:p w:rsidR="00384488" w:rsidRDefault="003844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4. Управление информационных технологий и связи администрации города Комсомольска-на-Амуре (далее 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УИТиС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).</w:t>
            </w:r>
          </w:p>
          <w:p w:rsidR="00384488" w:rsidRDefault="003844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 Финансовое управление администрации города Комсомольска-на-Амуре Хабаровского края (далее - ФУ).</w:t>
            </w:r>
          </w:p>
          <w:p w:rsidR="00384488" w:rsidRDefault="003844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 Фонд развития г. Комсомольска-на-Амуре (далее - Фонд).</w:t>
            </w:r>
          </w:p>
          <w:p w:rsidR="00384488" w:rsidRDefault="003844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 Совет по развитию предпринимательства и улучшению инвестиционного климата при главе города Комсомольска-на-Амуре (далее - Совет)</w:t>
            </w:r>
          </w:p>
        </w:tc>
      </w:tr>
      <w:tr w:rsidR="00384488" w:rsidTr="00384488">
        <w:trPr>
          <w:gridBefore w:val="1"/>
          <w:gridAfter w:val="1"/>
          <w:wBefore w:w="62" w:type="dxa"/>
          <w:wAfter w:w="568" w:type="dxa"/>
        </w:trPr>
        <w:tc>
          <w:tcPr>
            <w:tcW w:w="1871" w:type="dxa"/>
          </w:tcPr>
          <w:p w:rsidR="00384488" w:rsidRDefault="003844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Цели муниципальной программы</w:t>
            </w:r>
          </w:p>
        </w:tc>
        <w:tc>
          <w:tcPr>
            <w:tcW w:w="7200" w:type="dxa"/>
            <w:gridSpan w:val="2"/>
          </w:tcPr>
          <w:p w:rsidR="00384488" w:rsidRDefault="003844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Развитие существующих и формирование новых механизмов стимулирования малого и среднего предпринимательства в городе Комсомольске-на-Амуре</w:t>
            </w:r>
          </w:p>
        </w:tc>
      </w:tr>
      <w:tr w:rsidR="00384488" w:rsidTr="00384488">
        <w:trPr>
          <w:gridBefore w:val="1"/>
          <w:gridAfter w:val="1"/>
          <w:wBefore w:w="62" w:type="dxa"/>
          <w:wAfter w:w="568" w:type="dxa"/>
        </w:trPr>
        <w:tc>
          <w:tcPr>
            <w:tcW w:w="1871" w:type="dxa"/>
          </w:tcPr>
          <w:p w:rsidR="00384488" w:rsidRDefault="003844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Задачи муниципальн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ой программы</w:t>
            </w:r>
          </w:p>
        </w:tc>
        <w:tc>
          <w:tcPr>
            <w:tcW w:w="7200" w:type="dxa"/>
            <w:gridSpan w:val="2"/>
          </w:tcPr>
          <w:p w:rsidR="00384488" w:rsidRDefault="003844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Инфраструктурное обеспечение развития малого и среднего предпринимательства</w:t>
            </w:r>
          </w:p>
          <w:p w:rsidR="00384488" w:rsidRDefault="003844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Повышение доступности финансовых ресурсов для бизнеса</w:t>
            </w:r>
          </w:p>
          <w:p w:rsidR="00384488" w:rsidRDefault="003844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Институциональное обеспечение развития сектора малого и среднего предпринимательства</w:t>
            </w:r>
          </w:p>
        </w:tc>
      </w:tr>
      <w:tr w:rsidR="00384488" w:rsidTr="00384488">
        <w:trPr>
          <w:gridBefore w:val="1"/>
          <w:gridAfter w:val="1"/>
          <w:wBefore w:w="62" w:type="dxa"/>
          <w:wAfter w:w="568" w:type="dxa"/>
        </w:trPr>
        <w:tc>
          <w:tcPr>
            <w:tcW w:w="1871" w:type="dxa"/>
          </w:tcPr>
          <w:p w:rsidR="00384488" w:rsidRDefault="003844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Основные мероприятия муниципальной программы</w:t>
            </w:r>
          </w:p>
        </w:tc>
        <w:tc>
          <w:tcPr>
            <w:tcW w:w="7200" w:type="dxa"/>
            <w:gridSpan w:val="2"/>
          </w:tcPr>
          <w:p w:rsidR="00384488" w:rsidRDefault="003844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Создание и (или) развитие инфраструктуры поддержки предпринимательства</w:t>
            </w:r>
          </w:p>
          <w:p w:rsidR="00384488" w:rsidRDefault="003844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Предоставление имущественной поддержки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</w:t>
            </w:r>
          </w:p>
          <w:p w:rsidR="00384488" w:rsidRDefault="003844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Финансовая поддержка субъектов малого и среднего предпринимательства</w:t>
            </w:r>
          </w:p>
          <w:p w:rsidR="00384488" w:rsidRDefault="003844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Информационная и консультационная поддержка</w:t>
            </w:r>
          </w:p>
          <w:p w:rsidR="00384488" w:rsidRDefault="003844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Пропаганда (популяризация) предпринимательской деятельности и поддержка индивидуальной предпринимательской инициативы</w:t>
            </w:r>
          </w:p>
          <w:p w:rsidR="00384488" w:rsidRDefault="003844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Развитие социального предпринимательства</w:t>
            </w:r>
          </w:p>
        </w:tc>
      </w:tr>
      <w:tr w:rsidR="00384488" w:rsidTr="00384488">
        <w:trPr>
          <w:gridBefore w:val="1"/>
          <w:gridAfter w:val="1"/>
          <w:wBefore w:w="62" w:type="dxa"/>
          <w:wAfter w:w="568" w:type="dxa"/>
        </w:trPr>
        <w:tc>
          <w:tcPr>
            <w:tcW w:w="1871" w:type="dxa"/>
          </w:tcPr>
          <w:p w:rsidR="00384488" w:rsidRDefault="003844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Основные показатели (индикаторы)</w:t>
            </w:r>
          </w:p>
        </w:tc>
        <w:tc>
          <w:tcPr>
            <w:tcW w:w="7200" w:type="dxa"/>
            <w:gridSpan w:val="2"/>
          </w:tcPr>
          <w:p w:rsidR="00384488" w:rsidRDefault="003844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число субъектов малого и среднего предпринимательства (далее - МСП) в расчете на 10 тыс. человек населения;</w:t>
            </w:r>
          </w:p>
          <w:p w:rsidR="00384488" w:rsidRDefault="003844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количество субъектов МСП;</w:t>
            </w:r>
          </w:p>
          <w:p w:rsidR="00384488" w:rsidRDefault="003844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коэффициент "рождаемости" субъектов МСП (количество созданных в отчетном периоде малых и средних предприятий (включая индивидуальных предпринимателей) в расчете на 1 тыс. действующих на дату окончания отчетного периода малых и средних предприятий (включая индивидуальных предпринимателей);</w:t>
            </w:r>
          </w:p>
          <w:p w:rsidR="00384488" w:rsidRDefault="003844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численность занятых в сфере МСП, включая индивидуальных предпринимателей;</w:t>
            </w:r>
          </w:p>
          <w:p w:rsidR="00384488" w:rsidRDefault="003844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оборот продукции и услуг, производимых малыми и средними предприятиями города, в том числе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микропредприятиями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, и индивидуальными предпринимателями, в действующих ценах;</w:t>
            </w:r>
          </w:p>
          <w:p w:rsidR="00384488" w:rsidRDefault="003844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доля индивидуальных предпринимателей, применяющих патентную систему налогообложения, в общем количестве индивидуальных предпринимателей, зарегистрированных в муниципальном образовании, являющихся субъектами МСП;</w:t>
            </w:r>
          </w:p>
          <w:p w:rsidR="00384488" w:rsidRDefault="003844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количество субъектов МСП - получателей поддержки</w:t>
            </w:r>
          </w:p>
        </w:tc>
      </w:tr>
      <w:tr w:rsidR="00384488" w:rsidTr="00384488">
        <w:trPr>
          <w:gridBefore w:val="1"/>
          <w:gridAfter w:val="1"/>
          <w:wBefore w:w="62" w:type="dxa"/>
          <w:wAfter w:w="568" w:type="dxa"/>
        </w:trPr>
        <w:tc>
          <w:tcPr>
            <w:tcW w:w="1871" w:type="dxa"/>
          </w:tcPr>
          <w:p w:rsidR="00384488" w:rsidRDefault="003844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Сроки и этапы реализации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муниципальной программы</w:t>
            </w:r>
          </w:p>
        </w:tc>
        <w:tc>
          <w:tcPr>
            <w:tcW w:w="7200" w:type="dxa"/>
            <w:gridSpan w:val="2"/>
          </w:tcPr>
          <w:p w:rsidR="00384488" w:rsidRDefault="003844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Программа реализуется в два этапа:</w:t>
            </w:r>
          </w:p>
          <w:p w:rsidR="00384488" w:rsidRDefault="003844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первый - в течение 2021 - 2024 годов;</w:t>
            </w:r>
          </w:p>
          <w:p w:rsidR="00384488" w:rsidRDefault="003844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второй - в течение 2025 - 2027 годов</w:t>
            </w:r>
          </w:p>
        </w:tc>
      </w:tr>
      <w:tr w:rsidR="00384488" w:rsidTr="00384488">
        <w:trPr>
          <w:gridBefore w:val="1"/>
          <w:gridAfter w:val="1"/>
          <w:wBefore w:w="62" w:type="dxa"/>
          <w:wAfter w:w="568" w:type="dxa"/>
        </w:trPr>
        <w:tc>
          <w:tcPr>
            <w:tcW w:w="9071" w:type="dxa"/>
            <w:gridSpan w:val="3"/>
          </w:tcPr>
          <w:p w:rsidR="00384488" w:rsidRDefault="00384488" w:rsidP="003844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(в ред. </w:t>
            </w:r>
            <w:hyperlink r:id="rId7" w:history="1">
              <w:r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постановления</w:t>
              </w:r>
            </w:hyperlink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администрации города Комсомольска-на-Амуре от 31.03.2022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587-па)</w:t>
            </w:r>
          </w:p>
        </w:tc>
      </w:tr>
      <w:tr w:rsidR="00384488" w:rsidTr="00384488">
        <w:trPr>
          <w:gridBefore w:val="1"/>
          <w:gridAfter w:val="1"/>
          <w:wBefore w:w="62" w:type="dxa"/>
          <w:wAfter w:w="568" w:type="dxa"/>
        </w:trPr>
        <w:tc>
          <w:tcPr>
            <w:tcW w:w="1871" w:type="dxa"/>
          </w:tcPr>
          <w:p w:rsidR="00384488" w:rsidRDefault="003844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Ресурсное обеспечение реализации муниципальной программы за счет средств местного бюджета и прогнозная (справочная) оценка расходов федерального, краевого бюджета, внебюджетных средств</w:t>
            </w:r>
          </w:p>
        </w:tc>
        <w:tc>
          <w:tcPr>
            <w:tcW w:w="7200" w:type="dxa"/>
            <w:gridSpan w:val="2"/>
          </w:tcPr>
          <w:p w:rsidR="00384488" w:rsidRDefault="003844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Общий объем финансирования Программы составляет 8 686,21 тыс. рублей, в том числе по годам:</w:t>
            </w:r>
          </w:p>
          <w:p w:rsidR="00384488" w:rsidRDefault="003844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2021 году - 1 536,71 тыс. рублей;</w:t>
            </w:r>
          </w:p>
          <w:p w:rsidR="00384488" w:rsidRDefault="003844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2022 году - 1 581,77 тыс. рублей;</w:t>
            </w:r>
          </w:p>
          <w:p w:rsidR="00384488" w:rsidRDefault="003844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2023 году - 970,70 тыс. рублей;</w:t>
            </w:r>
          </w:p>
          <w:p w:rsidR="00384488" w:rsidRDefault="003844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2024 году - 995,12 тыс. рублей;</w:t>
            </w:r>
          </w:p>
          <w:p w:rsidR="00384488" w:rsidRDefault="003844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2025 году - 1 120,53 тыс. рублей;</w:t>
            </w:r>
          </w:p>
          <w:p w:rsidR="00384488" w:rsidRDefault="003844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2026 году - 1 206,95 тыс. рублей;</w:t>
            </w:r>
          </w:p>
          <w:p w:rsidR="00384488" w:rsidRDefault="003844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2027 году - 1 274,43 тыс. рублей.</w:t>
            </w:r>
          </w:p>
          <w:p w:rsidR="00384488" w:rsidRDefault="003844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из краевого бюджета (по согласованию) - 1 269,14 тыс. рублей, в том числе по годам:</w:t>
            </w:r>
          </w:p>
          <w:p w:rsidR="00384488" w:rsidRDefault="003844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2021 году - 634,57 тыс. рублей;</w:t>
            </w:r>
          </w:p>
          <w:p w:rsidR="00384488" w:rsidRDefault="003844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2022 году - 634,57 тыс. рублей.</w:t>
            </w:r>
          </w:p>
          <w:p w:rsidR="00384488" w:rsidRDefault="003844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из местного бюджета - 4 621,91 тыс. рублей, в том числе по годам:</w:t>
            </w:r>
          </w:p>
          <w:p w:rsidR="00384488" w:rsidRDefault="003844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2021 году - 300,00 тыс. рублей;</w:t>
            </w:r>
          </w:p>
          <w:p w:rsidR="00384488" w:rsidRDefault="003844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2022 году - 300,00 тыс. рублей;</w:t>
            </w:r>
          </w:p>
          <w:p w:rsidR="00384488" w:rsidRDefault="003844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2023 году - 300,00 тыс. рублей;</w:t>
            </w:r>
          </w:p>
          <w:p w:rsidR="00384488" w:rsidRDefault="003844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2024 году - 300,00 тыс. рублей;</w:t>
            </w:r>
          </w:p>
          <w:p w:rsidR="00384488" w:rsidRDefault="003844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2025 году - 1 060,53 тыс. рублей;</w:t>
            </w:r>
          </w:p>
          <w:p w:rsidR="00384488" w:rsidRDefault="003844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2026 году - 1 146,95 тыс. рублей;</w:t>
            </w:r>
          </w:p>
          <w:p w:rsidR="00384488" w:rsidRDefault="003844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2027 году - 1 214,43 тыс. рублей.</w:t>
            </w:r>
          </w:p>
          <w:p w:rsidR="00384488" w:rsidRDefault="003844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из внебюджетных источников - 2 795,16 тыс. рублей, в том числе по годам:</w:t>
            </w:r>
          </w:p>
          <w:p w:rsidR="00384488" w:rsidRDefault="003844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2021 году - 602,14 тыс. рублей;</w:t>
            </w:r>
          </w:p>
          <w:p w:rsidR="00384488" w:rsidRDefault="003844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2022 году - 647,20 тыс. рублей;</w:t>
            </w:r>
          </w:p>
          <w:p w:rsidR="00384488" w:rsidRDefault="003844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2023 году - 670,70 тыс. рублей;</w:t>
            </w:r>
          </w:p>
          <w:p w:rsidR="00384488" w:rsidRDefault="003844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2024 году - 695,12 тыс. рублей;</w:t>
            </w:r>
          </w:p>
          <w:p w:rsidR="00384488" w:rsidRDefault="003844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2025 году - 60,00 тыс. рублей;</w:t>
            </w:r>
          </w:p>
          <w:p w:rsidR="00384488" w:rsidRDefault="003844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2026 году - 60,00 тыс. рублей;</w:t>
            </w:r>
          </w:p>
          <w:p w:rsidR="00384488" w:rsidRDefault="003844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2027 году - 60,00 тыс. рублей.</w:t>
            </w:r>
          </w:p>
        </w:tc>
      </w:tr>
      <w:tr w:rsidR="00384488" w:rsidTr="00384488">
        <w:trPr>
          <w:gridBefore w:val="1"/>
          <w:gridAfter w:val="1"/>
          <w:wBefore w:w="62" w:type="dxa"/>
          <w:wAfter w:w="568" w:type="dxa"/>
        </w:trPr>
        <w:tc>
          <w:tcPr>
            <w:tcW w:w="9071" w:type="dxa"/>
            <w:gridSpan w:val="3"/>
          </w:tcPr>
          <w:p w:rsidR="00384488" w:rsidRDefault="00384488" w:rsidP="003844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(в ред. </w:t>
            </w:r>
            <w:hyperlink r:id="rId8" w:history="1">
              <w:r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постановления</w:t>
              </w:r>
            </w:hyperlink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администрации города Комсомольска-на-Амуре от 03.10.2022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1885-па)</w:t>
            </w:r>
          </w:p>
        </w:tc>
      </w:tr>
      <w:tr w:rsidR="00384488" w:rsidTr="00384488">
        <w:trPr>
          <w:gridBefore w:val="1"/>
          <w:gridAfter w:val="1"/>
          <w:wBefore w:w="62" w:type="dxa"/>
          <w:wAfter w:w="568" w:type="dxa"/>
        </w:trPr>
        <w:tc>
          <w:tcPr>
            <w:tcW w:w="1871" w:type="dxa"/>
          </w:tcPr>
          <w:p w:rsidR="00384488" w:rsidRDefault="003844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Конечный результат реализации муниципальной программы</w:t>
            </w:r>
          </w:p>
        </w:tc>
        <w:tc>
          <w:tcPr>
            <w:tcW w:w="7200" w:type="dxa"/>
            <w:gridSpan w:val="2"/>
          </w:tcPr>
          <w:p w:rsidR="00384488" w:rsidRDefault="003844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Увеличение числа субъектов малого и среднего предпринимательства (далее - МСП) в расчете на 10 тыс. человек населения;</w:t>
            </w:r>
          </w:p>
          <w:p w:rsidR="00384488" w:rsidRDefault="003844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Увеличение количества субъектов МСП;</w:t>
            </w:r>
          </w:p>
          <w:p w:rsidR="00384488" w:rsidRDefault="003844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Увеличение коэффициента "рождаемости" субъектов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МСП (количество созданных в отчетном периоде малых и средних предприятий (включая индивидуальных предпринимателей) в расчете на 1 тыс. действующих на дату окончания отчетного периода малых и средних предприятий (включая индивидуальных предпринимателей):</w:t>
            </w:r>
            <w:proofErr w:type="gramEnd"/>
          </w:p>
          <w:p w:rsidR="00384488" w:rsidRDefault="003844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Увеличение численности занятых в сфере МСП, включая индивидуальных предпринимателей;</w:t>
            </w:r>
          </w:p>
          <w:p w:rsidR="00384488" w:rsidRDefault="003844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Увеличение оборота продукции и услуг, производимых малыми и средними предприятиями города, в том числе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микропредприятиями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, и индивидуальными предпринимателями, в действующих ценах;</w:t>
            </w:r>
          </w:p>
          <w:p w:rsidR="00384488" w:rsidRDefault="003844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Увеличение доли индивидуальных предпринимателей, применяющих патентную систему налогообложения, в общем количестве индивидуальных предпринимателей, зарегистрированных в муниципальном образовании, являющихся субъектами МСП;</w:t>
            </w:r>
          </w:p>
          <w:p w:rsidR="00384488" w:rsidRDefault="003844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Оказание поддержки не менее 1811 субъектам МСП и физическим лицам, применяющим специальный налоговый режим "Налог на профессиональный доход"</w:t>
            </w:r>
          </w:p>
        </w:tc>
      </w:tr>
      <w:tr w:rsidR="00384488" w:rsidTr="00384488">
        <w:trPr>
          <w:gridBefore w:val="1"/>
          <w:gridAfter w:val="1"/>
          <w:wBefore w:w="62" w:type="dxa"/>
          <w:wAfter w:w="568" w:type="dxa"/>
        </w:trPr>
        <w:tc>
          <w:tcPr>
            <w:tcW w:w="9071" w:type="dxa"/>
            <w:gridSpan w:val="3"/>
          </w:tcPr>
          <w:p w:rsidR="00384488" w:rsidRDefault="00384488" w:rsidP="003844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(в ред. постановлений администрации города Комсомольска-на-Амуре от 31.03.2022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hyperlink r:id="rId9" w:history="1">
              <w:r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 xml:space="preserve"> 587-па</w:t>
              </w:r>
            </w:hyperlink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от 03.10.2022 </w:t>
            </w:r>
            <w:hyperlink r:id="rId10" w:history="1">
              <w:r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 xml:space="preserve">№ </w:t>
              </w:r>
              <w:r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1885-па</w:t>
              </w:r>
            </w:hyperlink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</w:tbl>
    <w:p w:rsidR="003B0E7D" w:rsidRDefault="003B0E7D" w:rsidP="003B0E7D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GoBack"/>
      <w:bookmarkEnd w:id="0"/>
    </w:p>
    <w:sectPr w:rsidR="003B0E7D" w:rsidSect="008F02FA">
      <w:headerReference w:type="default" r:id="rId11"/>
      <w:pgSz w:w="11905" w:h="16840"/>
      <w:pgMar w:top="1134" w:right="680" w:bottom="1134" w:left="1531" w:header="454" w:footer="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250B" w:rsidRDefault="00F8250B" w:rsidP="00F8250B">
      <w:pPr>
        <w:spacing w:after="0" w:line="240" w:lineRule="auto"/>
      </w:pPr>
      <w:r>
        <w:separator/>
      </w:r>
    </w:p>
  </w:endnote>
  <w:endnote w:type="continuationSeparator" w:id="0">
    <w:p w:rsidR="00F8250B" w:rsidRDefault="00F8250B" w:rsidP="00F825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250B" w:rsidRDefault="00F8250B" w:rsidP="00F8250B">
      <w:pPr>
        <w:spacing w:after="0" w:line="240" w:lineRule="auto"/>
      </w:pPr>
      <w:r>
        <w:separator/>
      </w:r>
    </w:p>
  </w:footnote>
  <w:footnote w:type="continuationSeparator" w:id="0">
    <w:p w:rsidR="00F8250B" w:rsidRDefault="00F8250B" w:rsidP="00F825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6395255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F8250B" w:rsidRPr="008F02FA" w:rsidRDefault="00F8250B">
        <w:pPr>
          <w:pStyle w:val="a5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8F02FA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8F02FA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8F02FA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384488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8F02FA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F8250B" w:rsidRDefault="00F8250B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0AAB"/>
    <w:rsid w:val="001F79B3"/>
    <w:rsid w:val="00384488"/>
    <w:rsid w:val="003B0E7D"/>
    <w:rsid w:val="00402EDF"/>
    <w:rsid w:val="00426876"/>
    <w:rsid w:val="005A192D"/>
    <w:rsid w:val="00744BE0"/>
    <w:rsid w:val="007971F1"/>
    <w:rsid w:val="007D2CC6"/>
    <w:rsid w:val="00874325"/>
    <w:rsid w:val="008F02FA"/>
    <w:rsid w:val="009C0AAB"/>
    <w:rsid w:val="00A25B72"/>
    <w:rsid w:val="00A33867"/>
    <w:rsid w:val="00BB75DD"/>
    <w:rsid w:val="00F825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D2C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D2CC6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F825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8250B"/>
  </w:style>
  <w:style w:type="paragraph" w:styleId="a7">
    <w:name w:val="footer"/>
    <w:basedOn w:val="a"/>
    <w:link w:val="a8"/>
    <w:uiPriority w:val="99"/>
    <w:unhideWhenUsed/>
    <w:rsid w:val="00F825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8250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D2C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D2CC6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F825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8250B"/>
  </w:style>
  <w:style w:type="paragraph" w:styleId="a7">
    <w:name w:val="footer"/>
    <w:basedOn w:val="a"/>
    <w:link w:val="a8"/>
    <w:uiPriority w:val="99"/>
    <w:unhideWhenUsed/>
    <w:rsid w:val="00F825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8250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9B17F4D5BD583BD2617FB38D465CAEE63C1E9007C0EF9AA0D05F4EA186B2FC9B8BD4DCAB43F4817B4ECD4B5614A04447B701CF0EA927B37351A0FAEQ411C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E9B17F4D5BD583BD2617FB38D465CAEE63C1E9007C0EF5AA0D03F4EA186B2FC9B8BD4DCAB43F4817B4ECD4B5614A04447B701CF0EA927B37351A0FAEQ411C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E9B17F4D5BD583BD2617FB38D465CAEE63C1E9007C0EF9AA0D05F4EA186B2FC9B8BD4DCAB43F4817B4ECD4B66E4A04447B701CF0EA927B37351A0FAEQ411C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E9B17F4D5BD583BD2617FB38D465CAEE63C1E9007C0EF5AA0D03F4EA186B2FC9B8BD4DCAB43F4817B4ECD4B1624A04447B701CF0EA927B37351A0FAEQ411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1000</Words>
  <Characters>5701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Михалева Н.В.</dc:creator>
  <cp:lastModifiedBy>Кайгородцева А.Н.</cp:lastModifiedBy>
  <cp:revision>6</cp:revision>
  <cp:lastPrinted>2021-11-05T00:55:00Z</cp:lastPrinted>
  <dcterms:created xsi:type="dcterms:W3CDTF">2021-11-05T00:55:00Z</dcterms:created>
  <dcterms:modified xsi:type="dcterms:W3CDTF">2022-11-02T02:55:00Z</dcterms:modified>
</cp:coreProperties>
</file>